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5CC5" w14:textId="5D644005" w:rsidR="00BE75AD" w:rsidRPr="00A055D6" w:rsidRDefault="00E116E9" w:rsidP="006D6C1E">
      <w:pPr>
        <w:jc w:val="center"/>
        <w:rPr>
          <w:b/>
          <w:bCs/>
          <w:sz w:val="52"/>
          <w:szCs w:val="52"/>
        </w:rPr>
      </w:pPr>
      <w:r w:rsidRPr="00A055D6">
        <w:rPr>
          <w:b/>
          <w:bCs/>
          <w:sz w:val="52"/>
          <w:szCs w:val="52"/>
        </w:rPr>
        <w:t>S</w:t>
      </w:r>
      <w:r w:rsidR="00572622" w:rsidRPr="00A055D6">
        <w:rPr>
          <w:b/>
          <w:bCs/>
          <w:sz w:val="52"/>
          <w:szCs w:val="52"/>
        </w:rPr>
        <w:t>HC</w:t>
      </w:r>
      <w:r w:rsidRPr="00A055D6">
        <w:rPr>
          <w:b/>
          <w:bCs/>
          <w:sz w:val="52"/>
          <w:szCs w:val="52"/>
        </w:rPr>
        <w:t xml:space="preserve"> Invoice Payment Instructions</w:t>
      </w:r>
    </w:p>
    <w:p w14:paraId="69E9582B" w14:textId="77777777" w:rsidR="00BE75AD" w:rsidRDefault="00BE75AD"/>
    <w:p w14:paraId="152A58FA" w14:textId="24E7C124" w:rsidR="005C5F9C" w:rsidRDefault="004A7974">
      <w:r>
        <w:t xml:space="preserve">When an invoice has been assigned to your account on the SHC website, you will receive an email. The email will contain 2 links: Pay now &amp; </w:t>
      </w:r>
      <w:r w:rsidR="00937CB9">
        <w:t>View statement of Account</w:t>
      </w:r>
      <w:r w:rsidR="00C23319">
        <w:t xml:space="preserve"> (they are highlighted in orange). </w:t>
      </w:r>
    </w:p>
    <w:p w14:paraId="7AAFEDA7" w14:textId="6CDF1C54" w:rsidR="005C5F9C" w:rsidRDefault="005C5F9C">
      <w:r w:rsidRPr="005C5F9C">
        <w:rPr>
          <w:noProof/>
        </w:rPr>
        <w:drawing>
          <wp:inline distT="0" distB="0" distL="0" distR="0" wp14:anchorId="464EAF16" wp14:editId="539FC079">
            <wp:extent cx="5860288" cy="3657917"/>
            <wp:effectExtent l="0" t="0" r="7620" b="0"/>
            <wp:docPr id="1562518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18727" name=""/>
                    <pic:cNvPicPr/>
                  </pic:nvPicPr>
                  <pic:blipFill>
                    <a:blip r:embed="rId5"/>
                    <a:stretch>
                      <a:fillRect/>
                    </a:stretch>
                  </pic:blipFill>
                  <pic:spPr>
                    <a:xfrm>
                      <a:off x="0" y="0"/>
                      <a:ext cx="5860288" cy="3657917"/>
                    </a:xfrm>
                    <a:prstGeom prst="rect">
                      <a:avLst/>
                    </a:prstGeom>
                  </pic:spPr>
                </pic:pic>
              </a:graphicData>
            </a:graphic>
          </wp:inline>
        </w:drawing>
      </w:r>
    </w:p>
    <w:p w14:paraId="2652BBE1" w14:textId="77777777" w:rsidR="005C5F9C" w:rsidRDefault="005C5F9C"/>
    <w:p w14:paraId="65889FB2" w14:textId="77777777" w:rsidR="00D20B82" w:rsidRDefault="00C23319">
      <w:r>
        <w:t xml:space="preserve">Both links will take you to the SHC homepage where you can log in. </w:t>
      </w:r>
      <w:r w:rsidR="00CF4A1D">
        <w:t xml:space="preserve">It will automatically take you to your accounting page where you can see the invoices that are due. </w:t>
      </w:r>
    </w:p>
    <w:p w14:paraId="1F0FDE1C" w14:textId="70390FAF" w:rsidR="00D20B82" w:rsidRDefault="00D20B82">
      <w:r w:rsidRPr="00D20B82">
        <w:rPr>
          <w:noProof/>
        </w:rPr>
        <w:drawing>
          <wp:inline distT="0" distB="0" distL="0" distR="0" wp14:anchorId="26A3A609" wp14:editId="45078F57">
            <wp:extent cx="5943600" cy="1924685"/>
            <wp:effectExtent l="0" t="0" r="0" b="0"/>
            <wp:docPr id="144270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7681" name=""/>
                    <pic:cNvPicPr/>
                  </pic:nvPicPr>
                  <pic:blipFill>
                    <a:blip r:embed="rId6"/>
                    <a:stretch>
                      <a:fillRect/>
                    </a:stretch>
                  </pic:blipFill>
                  <pic:spPr>
                    <a:xfrm>
                      <a:off x="0" y="0"/>
                      <a:ext cx="5943600" cy="1924685"/>
                    </a:xfrm>
                    <a:prstGeom prst="rect">
                      <a:avLst/>
                    </a:prstGeom>
                  </pic:spPr>
                </pic:pic>
              </a:graphicData>
            </a:graphic>
          </wp:inline>
        </w:drawing>
      </w:r>
    </w:p>
    <w:p w14:paraId="38CA6078" w14:textId="77777777" w:rsidR="009E15CD" w:rsidRDefault="00027E13">
      <w:r>
        <w:lastRenderedPageBreak/>
        <w:t xml:space="preserve">Check the invoices you would like to pay. </w:t>
      </w:r>
    </w:p>
    <w:p w14:paraId="65253EF5" w14:textId="12CDAC72" w:rsidR="00A35570" w:rsidRDefault="0006353D">
      <w:r w:rsidRPr="0006353D">
        <w:drawing>
          <wp:inline distT="0" distB="0" distL="0" distR="0" wp14:anchorId="7230B5B1" wp14:editId="578AFF46">
            <wp:extent cx="5943600" cy="1386205"/>
            <wp:effectExtent l="0" t="0" r="0" b="4445"/>
            <wp:docPr id="1440442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42916" name=""/>
                    <pic:cNvPicPr/>
                  </pic:nvPicPr>
                  <pic:blipFill>
                    <a:blip r:embed="rId7"/>
                    <a:stretch>
                      <a:fillRect/>
                    </a:stretch>
                  </pic:blipFill>
                  <pic:spPr>
                    <a:xfrm>
                      <a:off x="0" y="0"/>
                      <a:ext cx="5943600" cy="1386205"/>
                    </a:xfrm>
                    <a:prstGeom prst="rect">
                      <a:avLst/>
                    </a:prstGeom>
                  </pic:spPr>
                </pic:pic>
              </a:graphicData>
            </a:graphic>
          </wp:inline>
        </w:drawing>
      </w:r>
    </w:p>
    <w:p w14:paraId="473D7679" w14:textId="77777777" w:rsidR="00924323" w:rsidRDefault="00924323"/>
    <w:p w14:paraId="3C6A05F2" w14:textId="75A9548A" w:rsidR="00C3161B" w:rsidRDefault="00CF4A1D">
      <w:r>
        <w:t xml:space="preserve">You can </w:t>
      </w:r>
      <w:r w:rsidR="00027E13">
        <w:t xml:space="preserve">then </w:t>
      </w:r>
      <w:r>
        <w:t xml:space="preserve">click on the Pay Now button if you want to pay by PayPal, debit, or credit card. </w:t>
      </w:r>
      <w:r w:rsidR="00055E86">
        <w:t xml:space="preserve">This link will take you to PayPal to complete the checkout process. You may also pay by </w:t>
      </w:r>
      <w:r w:rsidR="00F103EE">
        <w:t xml:space="preserve">Zelle, check, or cash. </w:t>
      </w:r>
      <w:r w:rsidR="00A86789">
        <w:t>If you need to set up a payment plan, please contact</w:t>
      </w:r>
      <w:r w:rsidR="00F8486A">
        <w:t xml:space="preserve"> our Treasurer,</w:t>
      </w:r>
      <w:r w:rsidR="00A86789">
        <w:t xml:space="preserve"> Jenn Adkin</w:t>
      </w:r>
      <w:r w:rsidR="004E41C6">
        <w:t xml:space="preserve">s. </w:t>
      </w:r>
      <w:r w:rsidR="00B069EF">
        <w:t xml:space="preserve">She will be happy to work with you to set up what works best for your family. </w:t>
      </w:r>
    </w:p>
    <w:p w14:paraId="5DFF9BEE" w14:textId="77777777" w:rsidR="00A713E5" w:rsidRDefault="00A713E5"/>
    <w:p w14:paraId="5B2777D6" w14:textId="77777777" w:rsidR="00A713E5" w:rsidRDefault="00A713E5"/>
    <w:p w14:paraId="469AB1E5" w14:textId="77777777" w:rsidR="00946E4E" w:rsidRDefault="005E76BE" w:rsidP="00A713E5">
      <w:pPr>
        <w:pStyle w:val="ListParagraph"/>
        <w:numPr>
          <w:ilvl w:val="0"/>
          <w:numId w:val="5"/>
        </w:numPr>
      </w:pPr>
      <w:r>
        <w:t>For PayPal</w:t>
      </w:r>
      <w:r w:rsidR="00857580">
        <w:t>, debit, or credit card</w:t>
      </w:r>
      <w:r>
        <w:t xml:space="preserve"> payments: Use the link on the SHC website invoice page to login </w:t>
      </w:r>
      <w:r w:rsidR="00295A73">
        <w:t>to PayPal. Complete the checkout process</w:t>
      </w:r>
    </w:p>
    <w:p w14:paraId="530E6623" w14:textId="5F07BAEB" w:rsidR="00A35570" w:rsidRDefault="00C3161B" w:rsidP="00946E4E">
      <w:r w:rsidRPr="00C3161B">
        <w:drawing>
          <wp:inline distT="0" distB="0" distL="0" distR="0" wp14:anchorId="18D571A7" wp14:editId="01BA3B72">
            <wp:extent cx="6537415" cy="1524000"/>
            <wp:effectExtent l="0" t="0" r="0" b="0"/>
            <wp:docPr id="58855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5160" name=""/>
                    <pic:cNvPicPr/>
                  </pic:nvPicPr>
                  <pic:blipFill>
                    <a:blip r:embed="rId8"/>
                    <a:stretch>
                      <a:fillRect/>
                    </a:stretch>
                  </pic:blipFill>
                  <pic:spPr>
                    <a:xfrm>
                      <a:off x="0" y="0"/>
                      <a:ext cx="6538432" cy="1524237"/>
                    </a:xfrm>
                    <a:prstGeom prst="rect">
                      <a:avLst/>
                    </a:prstGeom>
                  </pic:spPr>
                </pic:pic>
              </a:graphicData>
            </a:graphic>
          </wp:inline>
        </w:drawing>
      </w:r>
    </w:p>
    <w:p w14:paraId="25AD769B" w14:textId="77777777" w:rsidR="00946E4E" w:rsidRDefault="00946E4E"/>
    <w:p w14:paraId="7DC697E4" w14:textId="77777777" w:rsidR="00946E4E" w:rsidRDefault="00946E4E"/>
    <w:p w14:paraId="0441E3EA" w14:textId="77777777" w:rsidR="00946E4E" w:rsidRDefault="00946E4E"/>
    <w:p w14:paraId="6B73BAC3" w14:textId="77777777" w:rsidR="00946E4E" w:rsidRDefault="00946E4E"/>
    <w:p w14:paraId="4D52ED0F" w14:textId="77777777" w:rsidR="00946E4E" w:rsidRDefault="00946E4E"/>
    <w:p w14:paraId="71059F8B" w14:textId="77777777" w:rsidR="00946E4E" w:rsidRDefault="00946E4E"/>
    <w:p w14:paraId="7C192063" w14:textId="77777777" w:rsidR="00946E4E" w:rsidRDefault="00946E4E"/>
    <w:p w14:paraId="72F4D9DD" w14:textId="77777777" w:rsidR="00946E4E" w:rsidRDefault="00946E4E"/>
    <w:p w14:paraId="14B1D22F" w14:textId="6AFC7A83" w:rsidR="001C551C" w:rsidRDefault="00F103EE" w:rsidP="00A713E5">
      <w:pPr>
        <w:pStyle w:val="ListParagraph"/>
        <w:numPr>
          <w:ilvl w:val="0"/>
          <w:numId w:val="4"/>
        </w:numPr>
      </w:pPr>
      <w:r>
        <w:t xml:space="preserve">For Zelle payments: The name of the company/recipient is Stafford Homeschool Collective. The email is </w:t>
      </w:r>
      <w:hyperlink r:id="rId9" w:history="1">
        <w:r w:rsidRPr="00FC187F">
          <w:rPr>
            <w:rStyle w:val="Hyperlink"/>
          </w:rPr>
          <w:t>SHCTreasurer6@gmail.com</w:t>
        </w:r>
      </w:hyperlink>
      <w:r>
        <w:t xml:space="preserve">. </w:t>
      </w:r>
      <w:r w:rsidR="00D9434D">
        <w:t>Please do NOT use a phone number</w:t>
      </w:r>
      <w:r w:rsidR="00F6407A">
        <w:t xml:space="preserve"> for Zelle. Our bank account is connected with the email. </w:t>
      </w:r>
      <w:r w:rsidR="001C551C" w:rsidRPr="001C551C">
        <w:rPr>
          <w:noProof/>
        </w:rPr>
        <w:drawing>
          <wp:inline distT="0" distB="0" distL="0" distR="0" wp14:anchorId="2F403E06" wp14:editId="0FDCD61B">
            <wp:extent cx="4465320" cy="2547697"/>
            <wp:effectExtent l="0" t="0" r="0" b="5080"/>
            <wp:docPr id="539098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98413" name=""/>
                    <pic:cNvPicPr/>
                  </pic:nvPicPr>
                  <pic:blipFill>
                    <a:blip r:embed="rId10"/>
                    <a:stretch>
                      <a:fillRect/>
                    </a:stretch>
                  </pic:blipFill>
                  <pic:spPr>
                    <a:xfrm>
                      <a:off x="0" y="0"/>
                      <a:ext cx="4474261" cy="2552798"/>
                    </a:xfrm>
                    <a:prstGeom prst="rect">
                      <a:avLst/>
                    </a:prstGeom>
                  </pic:spPr>
                </pic:pic>
              </a:graphicData>
            </a:graphic>
          </wp:inline>
        </w:drawing>
      </w:r>
    </w:p>
    <w:p w14:paraId="0E8C39DE" w14:textId="77777777" w:rsidR="000C46C2" w:rsidRDefault="000C46C2"/>
    <w:p w14:paraId="4102774B" w14:textId="426EE3E1" w:rsidR="00852D6F" w:rsidRDefault="000C46C2" w:rsidP="00E215B4">
      <w:pPr>
        <w:pStyle w:val="ListParagraph"/>
        <w:numPr>
          <w:ilvl w:val="0"/>
          <w:numId w:val="1"/>
        </w:numPr>
      </w:pPr>
      <w:r>
        <w:t xml:space="preserve">For check payments: Please make the check out to Stafford Homeschool Collective and </w:t>
      </w:r>
      <w:r w:rsidR="00852D6F">
        <w:t>give it to</w:t>
      </w:r>
      <w:r w:rsidR="0096037E">
        <w:t xml:space="preserve"> our Treasurer,</w:t>
      </w:r>
      <w:r w:rsidR="00852D6F">
        <w:t xml:space="preserve"> Jenn Adkins.</w:t>
      </w:r>
    </w:p>
    <w:p w14:paraId="64B299F1" w14:textId="277ED21C" w:rsidR="00230D29" w:rsidRDefault="00852D6F" w:rsidP="00E215B4">
      <w:pPr>
        <w:pStyle w:val="ListParagraph"/>
        <w:numPr>
          <w:ilvl w:val="0"/>
          <w:numId w:val="1"/>
        </w:numPr>
      </w:pPr>
      <w:r>
        <w:t>For cash payments: Please give the money to</w:t>
      </w:r>
      <w:r w:rsidR="0096037E">
        <w:t xml:space="preserve"> our Treasurer,</w:t>
      </w:r>
      <w:r>
        <w:t xml:space="preserve"> Jenn Adkins. </w:t>
      </w:r>
    </w:p>
    <w:p w14:paraId="65F2EE75" w14:textId="77777777" w:rsidR="00C169AE" w:rsidRDefault="00C169AE"/>
    <w:p w14:paraId="57399666" w14:textId="05CF81E5" w:rsidR="00230D29" w:rsidRDefault="00230D29">
      <w:r>
        <w:t>Once payment has been received, your invoice will be marked as paid</w:t>
      </w:r>
      <w:r w:rsidR="006A32FE">
        <w:t xml:space="preserve">. You will be able to see this reflected under the Accounting – Invoice &amp; Payment details tab. If you pay through PayPal, the invoice will automatically reflect the paid status once the checkout is complete. If you pay by Zelle, check, or cash, it may take up to 48 hours to see </w:t>
      </w:r>
      <w:r w:rsidR="00F32F64">
        <w:t xml:space="preserve">the invoice marked as paid. </w:t>
      </w:r>
      <w:r w:rsidR="008070BD">
        <w:t>You will also receive an email</w:t>
      </w:r>
      <w:r w:rsidR="00F55AE6">
        <w:t xml:space="preserve">ed receipt. </w:t>
      </w:r>
    </w:p>
    <w:p w14:paraId="7A1D1952" w14:textId="7F2191B4" w:rsidR="004A7974" w:rsidRPr="004A7974" w:rsidRDefault="00253218" w:rsidP="004A7974">
      <w:r w:rsidRPr="00253218">
        <w:rPr>
          <w:noProof/>
        </w:rPr>
        <w:drawing>
          <wp:inline distT="0" distB="0" distL="0" distR="0" wp14:anchorId="45DFA7B8" wp14:editId="6A506A0E">
            <wp:extent cx="5943600" cy="1945005"/>
            <wp:effectExtent l="0" t="0" r="0" b="0"/>
            <wp:docPr id="194584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43434" name=""/>
                    <pic:cNvPicPr/>
                  </pic:nvPicPr>
                  <pic:blipFill>
                    <a:blip r:embed="rId11"/>
                    <a:stretch>
                      <a:fillRect/>
                    </a:stretch>
                  </pic:blipFill>
                  <pic:spPr>
                    <a:xfrm>
                      <a:off x="0" y="0"/>
                      <a:ext cx="5943600" cy="1945005"/>
                    </a:xfrm>
                    <a:prstGeom prst="rect">
                      <a:avLst/>
                    </a:prstGeom>
                  </pic:spPr>
                </pic:pic>
              </a:graphicData>
            </a:graphic>
          </wp:inline>
        </w:drawing>
      </w:r>
    </w:p>
    <w:p w14:paraId="36A5D21C" w14:textId="77777777" w:rsidR="004A7974" w:rsidRPr="004A7974" w:rsidRDefault="004A7974" w:rsidP="004A7974"/>
    <w:p w14:paraId="77AA80A2" w14:textId="0B38B2EC" w:rsidR="004A7974" w:rsidRPr="004A7974" w:rsidRDefault="00A16E19" w:rsidP="004A7974">
      <w:r w:rsidRPr="00A16E19">
        <w:rPr>
          <w:noProof/>
        </w:rPr>
        <w:drawing>
          <wp:inline distT="0" distB="0" distL="0" distR="0" wp14:anchorId="1934C075" wp14:editId="17C80F3D">
            <wp:extent cx="4953429" cy="4587638"/>
            <wp:effectExtent l="0" t="0" r="0" b="3810"/>
            <wp:docPr id="172261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19981" name=""/>
                    <pic:cNvPicPr/>
                  </pic:nvPicPr>
                  <pic:blipFill>
                    <a:blip r:embed="rId12"/>
                    <a:stretch>
                      <a:fillRect/>
                    </a:stretch>
                  </pic:blipFill>
                  <pic:spPr>
                    <a:xfrm>
                      <a:off x="0" y="0"/>
                      <a:ext cx="4953429" cy="4587638"/>
                    </a:xfrm>
                    <a:prstGeom prst="rect">
                      <a:avLst/>
                    </a:prstGeom>
                  </pic:spPr>
                </pic:pic>
              </a:graphicData>
            </a:graphic>
          </wp:inline>
        </w:drawing>
      </w:r>
    </w:p>
    <w:p w14:paraId="545FE2F8" w14:textId="35454F68" w:rsidR="004A7974" w:rsidRPr="004A7974" w:rsidRDefault="004A7974" w:rsidP="004A7974"/>
    <w:p w14:paraId="11183E2E" w14:textId="77777777" w:rsidR="004A7974" w:rsidRPr="004A7974" w:rsidRDefault="004A7974" w:rsidP="004A7974"/>
    <w:p w14:paraId="6D23AE05" w14:textId="77777777" w:rsidR="004A7974" w:rsidRPr="004A7974" w:rsidRDefault="004A7974" w:rsidP="004A7974"/>
    <w:p w14:paraId="546D6AE8" w14:textId="77777777" w:rsidR="004A7974" w:rsidRDefault="004A7974" w:rsidP="004A7974"/>
    <w:p w14:paraId="35B9A2E4" w14:textId="2DAAC545" w:rsidR="004A7974" w:rsidRPr="004A7974" w:rsidRDefault="004A7974" w:rsidP="004A7974">
      <w:pPr>
        <w:jc w:val="center"/>
      </w:pPr>
      <w:r>
        <w:t xml:space="preserve"> </w:t>
      </w:r>
    </w:p>
    <w:sectPr w:rsidR="004A7974" w:rsidRPr="004A7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7A5D"/>
    <w:multiLevelType w:val="hybridMultilevel"/>
    <w:tmpl w:val="1B9E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75F9F"/>
    <w:multiLevelType w:val="hybridMultilevel"/>
    <w:tmpl w:val="4A3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210BA"/>
    <w:multiLevelType w:val="hybridMultilevel"/>
    <w:tmpl w:val="C104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56B12"/>
    <w:multiLevelType w:val="hybridMultilevel"/>
    <w:tmpl w:val="E31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360F6"/>
    <w:multiLevelType w:val="hybridMultilevel"/>
    <w:tmpl w:val="FE70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308109">
    <w:abstractNumId w:val="1"/>
  </w:num>
  <w:num w:numId="2" w16cid:durableId="2001805892">
    <w:abstractNumId w:val="2"/>
  </w:num>
  <w:num w:numId="3" w16cid:durableId="1932203205">
    <w:abstractNumId w:val="4"/>
  </w:num>
  <w:num w:numId="4" w16cid:durableId="868492714">
    <w:abstractNumId w:val="0"/>
  </w:num>
  <w:num w:numId="5" w16cid:durableId="133185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22"/>
    <w:rsid w:val="00027E13"/>
    <w:rsid w:val="00055E86"/>
    <w:rsid w:val="0006353D"/>
    <w:rsid w:val="000C46C2"/>
    <w:rsid w:val="001B1B4E"/>
    <w:rsid w:val="001C551C"/>
    <w:rsid w:val="001D1190"/>
    <w:rsid w:val="00230D29"/>
    <w:rsid w:val="00253218"/>
    <w:rsid w:val="00295A73"/>
    <w:rsid w:val="002F3CC0"/>
    <w:rsid w:val="00310122"/>
    <w:rsid w:val="003C639D"/>
    <w:rsid w:val="004A7974"/>
    <w:rsid w:val="004E41C6"/>
    <w:rsid w:val="00572622"/>
    <w:rsid w:val="005B0D79"/>
    <w:rsid w:val="005C5F9C"/>
    <w:rsid w:val="005E76BE"/>
    <w:rsid w:val="006A32FE"/>
    <w:rsid w:val="006D6C1E"/>
    <w:rsid w:val="006F6BD7"/>
    <w:rsid w:val="008070BD"/>
    <w:rsid w:val="00852D6F"/>
    <w:rsid w:val="00857580"/>
    <w:rsid w:val="00924323"/>
    <w:rsid w:val="00937CB9"/>
    <w:rsid w:val="00946E4E"/>
    <w:rsid w:val="0096037E"/>
    <w:rsid w:val="009E15CD"/>
    <w:rsid w:val="00A055D6"/>
    <w:rsid w:val="00A16E19"/>
    <w:rsid w:val="00A35570"/>
    <w:rsid w:val="00A713E5"/>
    <w:rsid w:val="00A86789"/>
    <w:rsid w:val="00B069EF"/>
    <w:rsid w:val="00BE75AD"/>
    <w:rsid w:val="00C16346"/>
    <w:rsid w:val="00C169AE"/>
    <w:rsid w:val="00C23319"/>
    <w:rsid w:val="00C3161B"/>
    <w:rsid w:val="00CF4A1D"/>
    <w:rsid w:val="00D20B82"/>
    <w:rsid w:val="00D9434D"/>
    <w:rsid w:val="00E116E9"/>
    <w:rsid w:val="00E215B4"/>
    <w:rsid w:val="00F103EE"/>
    <w:rsid w:val="00F32F64"/>
    <w:rsid w:val="00F37B3E"/>
    <w:rsid w:val="00F55AE6"/>
    <w:rsid w:val="00F6407A"/>
    <w:rsid w:val="00F8486A"/>
    <w:rsid w:val="00FE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FEDB"/>
  <w15:chartTrackingRefBased/>
  <w15:docId w15:val="{E068B5E8-6D19-46B5-8E5C-D8F2AF4A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1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1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1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1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1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1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1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1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1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22"/>
    <w:rPr>
      <w:rFonts w:eastAsiaTheme="majorEastAsia" w:cstheme="majorBidi"/>
      <w:color w:val="272727" w:themeColor="text1" w:themeTint="D8"/>
    </w:rPr>
  </w:style>
  <w:style w:type="paragraph" w:styleId="Title">
    <w:name w:val="Title"/>
    <w:basedOn w:val="Normal"/>
    <w:next w:val="Normal"/>
    <w:link w:val="TitleChar"/>
    <w:uiPriority w:val="10"/>
    <w:qFormat/>
    <w:rsid w:val="00310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22"/>
    <w:pPr>
      <w:spacing w:before="160"/>
      <w:jc w:val="center"/>
    </w:pPr>
    <w:rPr>
      <w:i/>
      <w:iCs/>
      <w:color w:val="404040" w:themeColor="text1" w:themeTint="BF"/>
    </w:rPr>
  </w:style>
  <w:style w:type="character" w:customStyle="1" w:styleId="QuoteChar">
    <w:name w:val="Quote Char"/>
    <w:basedOn w:val="DefaultParagraphFont"/>
    <w:link w:val="Quote"/>
    <w:uiPriority w:val="29"/>
    <w:rsid w:val="00310122"/>
    <w:rPr>
      <w:i/>
      <w:iCs/>
      <w:color w:val="404040" w:themeColor="text1" w:themeTint="BF"/>
    </w:rPr>
  </w:style>
  <w:style w:type="paragraph" w:styleId="ListParagraph">
    <w:name w:val="List Paragraph"/>
    <w:basedOn w:val="Normal"/>
    <w:uiPriority w:val="34"/>
    <w:qFormat/>
    <w:rsid w:val="00310122"/>
    <w:pPr>
      <w:ind w:left="720"/>
      <w:contextualSpacing/>
    </w:pPr>
  </w:style>
  <w:style w:type="character" w:styleId="IntenseEmphasis">
    <w:name w:val="Intense Emphasis"/>
    <w:basedOn w:val="DefaultParagraphFont"/>
    <w:uiPriority w:val="21"/>
    <w:qFormat/>
    <w:rsid w:val="00310122"/>
    <w:rPr>
      <w:i/>
      <w:iCs/>
      <w:color w:val="2F5496" w:themeColor="accent1" w:themeShade="BF"/>
    </w:rPr>
  </w:style>
  <w:style w:type="paragraph" w:styleId="IntenseQuote">
    <w:name w:val="Intense Quote"/>
    <w:basedOn w:val="Normal"/>
    <w:next w:val="Normal"/>
    <w:link w:val="IntenseQuoteChar"/>
    <w:uiPriority w:val="30"/>
    <w:qFormat/>
    <w:rsid w:val="00310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122"/>
    <w:rPr>
      <w:i/>
      <w:iCs/>
      <w:color w:val="2F5496" w:themeColor="accent1" w:themeShade="BF"/>
    </w:rPr>
  </w:style>
  <w:style w:type="character" w:styleId="IntenseReference">
    <w:name w:val="Intense Reference"/>
    <w:basedOn w:val="DefaultParagraphFont"/>
    <w:uiPriority w:val="32"/>
    <w:qFormat/>
    <w:rsid w:val="00310122"/>
    <w:rPr>
      <w:b/>
      <w:bCs/>
      <w:smallCaps/>
      <w:color w:val="2F5496" w:themeColor="accent1" w:themeShade="BF"/>
      <w:spacing w:val="5"/>
    </w:rPr>
  </w:style>
  <w:style w:type="character" w:styleId="Hyperlink">
    <w:name w:val="Hyperlink"/>
    <w:basedOn w:val="DefaultParagraphFont"/>
    <w:uiPriority w:val="99"/>
    <w:unhideWhenUsed/>
    <w:rsid w:val="00F103EE"/>
    <w:rPr>
      <w:color w:val="0563C1" w:themeColor="hyperlink"/>
      <w:u w:val="single"/>
    </w:rPr>
  </w:style>
  <w:style w:type="character" w:styleId="UnresolvedMention">
    <w:name w:val="Unresolved Mention"/>
    <w:basedOn w:val="DefaultParagraphFont"/>
    <w:uiPriority w:val="99"/>
    <w:semiHidden/>
    <w:unhideWhenUsed/>
    <w:rsid w:val="00F10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SHCTreasurer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Brandan Adkins</dc:creator>
  <cp:keywords/>
  <dc:description/>
  <cp:lastModifiedBy>Brandan Adkins</cp:lastModifiedBy>
  <cp:revision>51</cp:revision>
  <dcterms:created xsi:type="dcterms:W3CDTF">2026-03-27T10:55:00Z</dcterms:created>
  <dcterms:modified xsi:type="dcterms:W3CDTF">2026-03-27T13:01:00Z</dcterms:modified>
</cp:coreProperties>
</file>